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73" w:rsidRDefault="00FE0673" w:rsidP="00FE06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E0673" w:rsidRDefault="00FE0673" w:rsidP="00FE06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«Рудник-Абагайтуйское»</w:t>
      </w:r>
    </w:p>
    <w:p w:rsidR="00FE0673" w:rsidRDefault="00FE0673" w:rsidP="00FE0673">
      <w:pPr>
        <w:spacing w:after="0"/>
        <w:rPr>
          <w:sz w:val="28"/>
          <w:szCs w:val="28"/>
        </w:rPr>
      </w:pPr>
    </w:p>
    <w:p w:rsidR="00FE0673" w:rsidRDefault="00FE0673" w:rsidP="00FE06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0673" w:rsidRPr="00FE0673" w:rsidRDefault="00FE0673" w:rsidP="00FE067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08 ноября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2018 года                                                                              № 20</w:t>
      </w:r>
    </w:p>
    <w:p w:rsidR="00FE0673" w:rsidRDefault="00FE0673" w:rsidP="00FE0673">
      <w:pPr>
        <w:spacing w:after="0"/>
        <w:rPr>
          <w:sz w:val="28"/>
          <w:szCs w:val="28"/>
        </w:rPr>
      </w:pPr>
    </w:p>
    <w:p w:rsidR="00FE0673" w:rsidRDefault="00FE0673" w:rsidP="00FE0673">
      <w:pPr>
        <w:spacing w:after="0"/>
        <w:rPr>
          <w:sz w:val="28"/>
          <w:szCs w:val="28"/>
        </w:rPr>
      </w:pPr>
    </w:p>
    <w:p w:rsidR="00FE0673" w:rsidRDefault="00FE0673" w:rsidP="00FE0673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Н.п. Рудник Абагайтуй</w:t>
      </w:r>
    </w:p>
    <w:p w:rsidR="00FE0673" w:rsidRDefault="00FE0673" w:rsidP="00FE0673">
      <w:pPr>
        <w:spacing w:after="0"/>
        <w:jc w:val="center"/>
        <w:rPr>
          <w:b/>
          <w:sz w:val="28"/>
          <w:szCs w:val="28"/>
        </w:rPr>
      </w:pPr>
    </w:p>
    <w:p w:rsidR="00FE0673" w:rsidRDefault="00FE0673" w:rsidP="00FE06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основных направлений бюджетной и налоговой политики сельского поселения «Рудник-Абагайтуйское» на 2019 год</w:t>
      </w:r>
    </w:p>
    <w:p w:rsidR="00FE0673" w:rsidRDefault="00FE0673" w:rsidP="00FE0673">
      <w:pPr>
        <w:spacing w:after="0"/>
        <w:jc w:val="center"/>
        <w:rPr>
          <w:b/>
          <w:sz w:val="28"/>
          <w:szCs w:val="28"/>
        </w:rPr>
      </w:pPr>
    </w:p>
    <w:p w:rsidR="00FE0673" w:rsidRDefault="00FE0673" w:rsidP="00FE0673">
      <w:pPr>
        <w:spacing w:after="0"/>
        <w:jc w:val="center"/>
        <w:rPr>
          <w:b/>
          <w:sz w:val="28"/>
          <w:szCs w:val="28"/>
        </w:rPr>
      </w:pPr>
    </w:p>
    <w:p w:rsidR="00FE0673" w:rsidRDefault="00FE0673" w:rsidP="00FE067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</w:rPr>
        <w:t>В целях разработки проекта бюджета сельского поселения «Рудник-Абагайтуйское» на 2018 год,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ст.ст. 7, 8, 26, 44 Устава сельского поселения «Рудник-Абагайтуйское»</w:t>
      </w:r>
      <w:r>
        <w:rPr>
          <w:sz w:val="28"/>
          <w:szCs w:val="28"/>
        </w:rPr>
        <w:t>, администрация сельского поселения «Рудник-Абагайтуйское»</w:t>
      </w:r>
    </w:p>
    <w:p w:rsidR="00FE0673" w:rsidRDefault="00FE0673" w:rsidP="00FE0673">
      <w:pPr>
        <w:spacing w:after="0"/>
        <w:ind w:firstLine="708"/>
        <w:jc w:val="both"/>
        <w:rPr>
          <w:sz w:val="28"/>
          <w:szCs w:val="28"/>
        </w:rPr>
      </w:pPr>
    </w:p>
    <w:p w:rsidR="00FE0673" w:rsidRDefault="00FE0673" w:rsidP="00FE0673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E0673" w:rsidRDefault="00FE0673" w:rsidP="00FE0673">
      <w:pPr>
        <w:spacing w:after="0"/>
        <w:ind w:firstLine="708"/>
        <w:rPr>
          <w:sz w:val="28"/>
          <w:szCs w:val="28"/>
        </w:rPr>
      </w:pPr>
    </w:p>
    <w:p w:rsidR="00FE0673" w:rsidRDefault="00FE0673" w:rsidP="00FE0673">
      <w:pPr>
        <w:pStyle w:val="ConsNormal"/>
        <w:widowControl/>
        <w:ind w:right="0" w:firstLine="6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Основные направления бюджетной и налоговой политики сельского поселения «Рудник-Абагайтуйское» на 2019 год (приложение).</w:t>
      </w:r>
    </w:p>
    <w:p w:rsidR="00FE0673" w:rsidRDefault="00FE0673" w:rsidP="00FE06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официального опубликования.</w:t>
      </w:r>
    </w:p>
    <w:p w:rsidR="00FE0673" w:rsidRDefault="00FE0673" w:rsidP="00FE06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«Рудничные новости».</w:t>
      </w:r>
    </w:p>
    <w:p w:rsidR="00FE0673" w:rsidRDefault="00FE0673" w:rsidP="00FE067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E0673" w:rsidRDefault="00FE0673" w:rsidP="00FE06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FE0673" w:rsidRDefault="00FE0673" w:rsidP="00FE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673" w:rsidRDefault="00FE0673" w:rsidP="00FE0673">
      <w:pPr>
        <w:spacing w:after="0"/>
        <w:jc w:val="both"/>
        <w:rPr>
          <w:sz w:val="28"/>
          <w:szCs w:val="28"/>
        </w:rPr>
      </w:pPr>
    </w:p>
    <w:p w:rsidR="00FE0673" w:rsidRDefault="00FE0673" w:rsidP="00FE06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E0673" w:rsidRDefault="00FE0673" w:rsidP="00FE06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«Рудни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                                              С.А.Суркова</w:t>
      </w:r>
    </w:p>
    <w:p w:rsidR="00FE0673" w:rsidRDefault="00FE0673" w:rsidP="00FE06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</w:p>
    <w:p w:rsidR="00FE0673" w:rsidRDefault="00FE0673" w:rsidP="00FE06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FE0673" w:rsidRDefault="00FE0673" w:rsidP="00FE06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E0673" w:rsidRDefault="00FE0673" w:rsidP="00FE06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поселения «Рудник-Абагайтуйское»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от 8 ноября  2018 года 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№ 20</w:t>
      </w:r>
    </w:p>
    <w:p w:rsidR="00FE0673" w:rsidRDefault="00FE0673" w:rsidP="00FE067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БЮДЖЕТНОЙ И НАЛОГОВОЙ ПОЛИТИКИ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«РУДНИК-АБАГАЙТУЙСКОЕ» НА 2019 ГОД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«Рудник-Абагайтуйское» на 2019 год разработаны в соответствии с требованиями статьи 172 Бюджетного кодекса Российской Федерации, Положением о бюджетном процессе в сельском поселении «Рудник-Абагайтуйское».</w:t>
      </w:r>
    </w:p>
    <w:p w:rsidR="00FE0673" w:rsidRDefault="00FE0673" w:rsidP="00FE067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 БЮДЖЕТНОЙ И НАЛОГОВОЙ ПОЛИТИКИ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2019 ГОД 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673" w:rsidRDefault="00FE0673" w:rsidP="00FE0673">
      <w:pPr>
        <w:pStyle w:val="a3"/>
        <w:ind w:firstLine="300"/>
        <w:jc w:val="both"/>
        <w:rPr>
          <w:sz w:val="24"/>
        </w:rPr>
      </w:pPr>
      <w:r>
        <w:rPr>
          <w:sz w:val="24"/>
        </w:rPr>
        <w:t>Основной задачей бюджетной и налоговой политики сельского поселения «Рудник-Абагайтуйское» на 2019 год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Бюджет должен исполняться на базе муниципальных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-экономической политики государства;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макроэкономической стабильности и бюджетной устойчивости;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предпринимательской активности;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налогового потенциала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«Рудник-Абагайтуйское»</w:t>
      </w:r>
      <w:r>
        <w:rPr>
          <w:rFonts w:ascii="Times New Roman" w:hAnsi="Times New Roman" w:cs="Times New Roman"/>
          <w:sz w:val="24"/>
          <w:szCs w:val="24"/>
        </w:rPr>
        <w:t>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FE0673" w:rsidRDefault="00FE0673" w:rsidP="00FE067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и повышение эффективности бюджетных расходов на основе принципов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FE0673" w:rsidRDefault="00FE0673" w:rsidP="00FE067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Основные направления бюджетной и налоговой политики на 2019 год 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области формирования и исполнения доходов бюджета поселения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Забайкальского края и нормативными правовыми актами органов местного самоуправления по вопросам установления местных налогов и сборов.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673" w:rsidRDefault="00FE0673" w:rsidP="00FE0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FE0673" w:rsidRDefault="00FE0673" w:rsidP="00FE0673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Мобилизация резервов и проведение работы по повышению доходов местного бюджета, в том числе за счет</w:t>
      </w:r>
      <w:r>
        <w:rPr>
          <w:color w:val="1D1D1D"/>
        </w:rPr>
        <w:t xml:space="preserve"> улучшения администрирования уже существующих налогов;</w:t>
      </w:r>
    </w:p>
    <w:p w:rsidR="00FE0673" w:rsidRDefault="00FE0673" w:rsidP="00FE0673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FE0673" w:rsidRDefault="00FE0673" w:rsidP="00FE0673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Повышение ответственности по контролю за полным и своевременным поступлением доходов в местный бюджет;</w:t>
      </w:r>
    </w:p>
    <w:p w:rsidR="00FE0673" w:rsidRDefault="00FE0673" w:rsidP="00FE0673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 xml:space="preserve"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>
        <w:t>к</w:t>
      </w:r>
      <w:proofErr w:type="gramEnd"/>
      <w:r>
        <w:t xml:space="preserve"> рыночным;</w:t>
      </w:r>
    </w:p>
    <w:p w:rsidR="00FE0673" w:rsidRDefault="00FE0673" w:rsidP="00FE0673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Налоговое стимулирование инновационной деятельности, модернизации экономики и развития человеческого капитала;</w:t>
      </w:r>
    </w:p>
    <w:p w:rsidR="00FE0673" w:rsidRDefault="00FE0673" w:rsidP="00FE0673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Мониторинг эффективности налоговых льгот и их оптимизация, в том числе отмена (</w:t>
      </w:r>
      <w:proofErr w:type="spellStart"/>
      <w:r>
        <w:t>непредоставление</w:t>
      </w:r>
      <w:proofErr w:type="spellEnd"/>
      <w:r>
        <w:t>) налоговых льгот в случае низкой бюджетной и социально-экономической эффективности;</w:t>
      </w:r>
    </w:p>
    <w:p w:rsidR="00FE0673" w:rsidRDefault="00FE0673" w:rsidP="00FE0673">
      <w:pPr>
        <w:tabs>
          <w:tab w:val="left" w:pos="399"/>
          <w:tab w:val="left" w:pos="969"/>
          <w:tab w:val="left" w:pos="1140"/>
        </w:tabs>
        <w:ind w:firstLine="567"/>
        <w:jc w:val="both"/>
      </w:pPr>
      <w:r>
        <w:t xml:space="preserve"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</w:r>
    </w:p>
    <w:p w:rsidR="00FE0673" w:rsidRDefault="00FE0673" w:rsidP="00FE0673">
      <w:pPr>
        <w:tabs>
          <w:tab w:val="left" w:pos="399"/>
          <w:tab w:val="left" w:pos="969"/>
          <w:tab w:val="left" w:pos="1140"/>
        </w:tabs>
        <w:ind w:firstLine="567"/>
        <w:jc w:val="both"/>
      </w:pPr>
      <w:r>
        <w:t>- Проведение целенаправленной финансовой политики последовательного снижения бюджетного дефицита.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Основные направления бюджетной политики в области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формирования и исполнения расходов местного бюджета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Приоритетными направлениями расходов при формировании и исполнении бюджета на 2019 год определить расходы, обеспечивающие социальную стабильность в поселении: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расходы на оплату труда;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расходы на оплату коммунальных услуг.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недопущения образования несанкционированной кредиторской и дебиторской задолженности муниципальных учреждений;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FE0673" w:rsidRDefault="00FE0673" w:rsidP="00FE0673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 Сохранение преемственности приоритетов, определенных в предыдущие годы;</w:t>
      </w:r>
    </w:p>
    <w:p w:rsidR="00FE0673" w:rsidRDefault="00FE0673" w:rsidP="00FE0673">
      <w:pPr>
        <w:tabs>
          <w:tab w:val="num" w:pos="1134"/>
        </w:tabs>
        <w:ind w:firstLine="567"/>
        <w:jc w:val="both"/>
      </w:pPr>
      <w: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>- Сохранение подходов к формированию расходов на оплату труда муниципальных служащих с учетом требований действующего законодательства;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>-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>- Формирование реальных сроков реализации и объемов финансового обеспечения заявленных программ;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>- Формирование системы мониторинга эффективности бюджетных расходов в разрезе муниципальных услуг;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lastRenderedPageBreak/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FE0673" w:rsidRDefault="00FE0673" w:rsidP="00FE0673">
      <w:pPr>
        <w:tabs>
          <w:tab w:val="num" w:pos="1026"/>
          <w:tab w:val="num" w:pos="1134"/>
        </w:tabs>
        <w:ind w:firstLine="567"/>
        <w:jc w:val="both"/>
      </w:pPr>
      <w: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FE0673" w:rsidRDefault="00FE0673" w:rsidP="00FE0673">
      <w:pPr>
        <w:tabs>
          <w:tab w:val="num" w:pos="1134"/>
        </w:tabs>
        <w:ind w:firstLine="567"/>
        <w:jc w:val="both"/>
      </w:pPr>
      <w:r>
        <w:t xml:space="preserve">- Совершенствование механизмов </w:t>
      </w:r>
      <w:proofErr w:type="gramStart"/>
      <w:r>
        <w:t>контроля за</w:t>
      </w:r>
      <w:proofErr w:type="gramEnd"/>
      <w:r>
        <w:t xml:space="preserve"> исполнением муниципальных заданий;</w:t>
      </w:r>
    </w:p>
    <w:p w:rsidR="00FE0673" w:rsidRDefault="00FE0673" w:rsidP="00FE0673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2.3. Основные принципы формирования местного бюджета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Формирование местного бюджета на 2019 год осуществляется строго в соответствии с требованиями Бюджетного кодекса Российской Федерации.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Местный бюджет формируется на основе прогноза социально-экономического развития сельского поселения «Рудник-Абагайтуйское»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2019 год.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Забайкальского края. 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ДЕФИЦИТ БЮДЖЕТА И ИСТОЧНИКИ ЕГО ПОКРЫТИЯ</w:t>
      </w:r>
    </w:p>
    <w:p w:rsidR="00FE0673" w:rsidRDefault="00FE0673" w:rsidP="00FE0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673" w:rsidRDefault="00FE0673" w:rsidP="00FE06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>Планируемый дефицит бюджета поселения на 2018 год не может превышать 5% объема доходов бюджета поселения без учета финансовой помощи из краевого и районного бюджетов.</w:t>
      </w:r>
      <w:proofErr w:type="gramEnd"/>
      <w:r>
        <w:rPr>
          <w:color w:val="000000"/>
        </w:rPr>
        <w:t xml:space="preserve"> </w:t>
      </w:r>
      <w:bookmarkStart w:id="0" w:name="sub_920133"/>
      <w:proofErr w:type="gramStart"/>
      <w: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0"/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Источниками финансирования дефицита бюджета могут быть: 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кредиты, полученные от кредитных организаций;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поступления от продажи имущества, находящегося в муниципальной собственности (поступления от продажи земельных участков);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изменение остатков средств на едином счете бюджета поселения.</w:t>
      </w:r>
    </w:p>
    <w:p w:rsidR="00FE0673" w:rsidRDefault="00FE0673" w:rsidP="00FE0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73" w:rsidRDefault="00FE0673" w:rsidP="00FE06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>______________________</w:t>
      </w:r>
    </w:p>
    <w:p w:rsidR="00FE0673" w:rsidRDefault="00FE0673" w:rsidP="00FE0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E96" w:rsidRDefault="00850E96"/>
    <w:sectPr w:rsidR="0085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673"/>
    <w:rsid w:val="00850E96"/>
    <w:rsid w:val="00F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E06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Íîðìàëüíûé"/>
    <w:rsid w:val="00FE06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10058</Characters>
  <Application>Microsoft Office Word</Application>
  <DocSecurity>0</DocSecurity>
  <Lines>83</Lines>
  <Paragraphs>23</Paragraphs>
  <ScaleCrop>false</ScaleCrop>
  <Company>Home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2018-12-16T05:45:00Z</dcterms:created>
  <dcterms:modified xsi:type="dcterms:W3CDTF">2018-12-16T05:50:00Z</dcterms:modified>
</cp:coreProperties>
</file>